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7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94"/>
        <w:gridCol w:w="4194"/>
        <w:gridCol w:w="4194"/>
        <w:gridCol w:w="2694"/>
      </w:tblGrid>
      <w:tr w:rsidR="00DC70DA" w:rsidRPr="00522524" w14:paraId="399D4665" w14:textId="77777777" w:rsidTr="00522524">
        <w:trPr>
          <w:trHeight w:val="567"/>
          <w:tblHeader/>
        </w:trPr>
        <w:tc>
          <w:tcPr>
            <w:tcW w:w="12582" w:type="dxa"/>
            <w:gridSpan w:val="3"/>
            <w:shd w:val="clear" w:color="auto" w:fill="auto"/>
            <w:vAlign w:val="center"/>
          </w:tcPr>
          <w:p w14:paraId="24E8CDE3" w14:textId="77777777" w:rsidR="00DC70DA" w:rsidRPr="00522524" w:rsidRDefault="00DC70DA" w:rsidP="00A474A7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B80FA3">
              <w:rPr>
                <w:b/>
                <w:sz w:val="40"/>
                <w:szCs w:val="40"/>
              </w:rPr>
              <w:t>ANGLICKÝ JAZYK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22F3F54" w14:textId="7C09FE48" w:rsidR="00DC70DA" w:rsidRPr="00522524" w:rsidRDefault="00DC70DA" w:rsidP="00A474A7">
            <w:pPr>
              <w:pStyle w:val="Bezmezer"/>
              <w:ind w:left="-108" w:firstLine="142"/>
              <w:rPr>
                <w:b/>
                <w:sz w:val="40"/>
                <w:szCs w:val="40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="002965B4" w:rsidRPr="00522524">
              <w:rPr>
                <w:b/>
                <w:sz w:val="40"/>
                <w:szCs w:val="40"/>
              </w:rPr>
              <w:t>ROČNÍK: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0B60BF">
              <w:rPr>
                <w:b/>
                <w:sz w:val="40"/>
                <w:szCs w:val="40"/>
              </w:rPr>
              <w:t>9</w:t>
            </w:r>
          </w:p>
        </w:tc>
      </w:tr>
      <w:tr w:rsidR="002B6C56" w:rsidRPr="00522524" w14:paraId="1C7D6E28" w14:textId="77777777" w:rsidTr="0023242F">
        <w:trPr>
          <w:trHeight w:val="567"/>
          <w:tblHeader/>
        </w:trPr>
        <w:tc>
          <w:tcPr>
            <w:tcW w:w="4194" w:type="dxa"/>
            <w:shd w:val="clear" w:color="auto" w:fill="auto"/>
            <w:vAlign w:val="center"/>
          </w:tcPr>
          <w:p w14:paraId="61A2521A" w14:textId="77777777" w:rsidR="002B6C56" w:rsidRPr="00522524" w:rsidRDefault="002B6C56" w:rsidP="002B2D5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94" w:type="dxa"/>
            <w:shd w:val="clear" w:color="auto" w:fill="auto"/>
            <w:vAlign w:val="center"/>
          </w:tcPr>
          <w:p w14:paraId="2B349F3D" w14:textId="77777777" w:rsidR="002B6C56" w:rsidRPr="00522524" w:rsidRDefault="002B6C56" w:rsidP="00522524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88" w:type="dxa"/>
            <w:gridSpan w:val="2"/>
            <w:shd w:val="clear" w:color="auto" w:fill="auto"/>
            <w:vAlign w:val="center"/>
          </w:tcPr>
          <w:p w14:paraId="1CCDC14D" w14:textId="77777777" w:rsidR="002B6C56" w:rsidRPr="00A474A7" w:rsidRDefault="002B6C56" w:rsidP="00901FC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09263A" w:rsidRPr="00522524" w14:paraId="202445A2" w14:textId="77777777" w:rsidTr="00F47474">
        <w:trPr>
          <w:trHeight w:val="1126"/>
        </w:trPr>
        <w:tc>
          <w:tcPr>
            <w:tcW w:w="4194" w:type="dxa"/>
            <w:tcBorders>
              <w:bottom w:val="single" w:sz="4" w:space="0" w:color="auto"/>
            </w:tcBorders>
            <w:shd w:val="clear" w:color="auto" w:fill="auto"/>
          </w:tcPr>
          <w:p w14:paraId="12F7BD71" w14:textId="77777777" w:rsidR="0009263A" w:rsidRPr="00522524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POSLECH S POROZUMĚNÍM</w:t>
            </w:r>
          </w:p>
        </w:tc>
        <w:tc>
          <w:tcPr>
            <w:tcW w:w="4194" w:type="dxa"/>
            <w:tcBorders>
              <w:bottom w:val="single" w:sz="4" w:space="0" w:color="auto"/>
            </w:tcBorders>
            <w:shd w:val="clear" w:color="auto" w:fill="auto"/>
          </w:tcPr>
          <w:p w14:paraId="452B4169" w14:textId="77777777" w:rsidR="0009263A" w:rsidRPr="0009263A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 w:rsidRPr="0009263A">
              <w:rPr>
                <w:b/>
                <w:sz w:val="24"/>
                <w:szCs w:val="24"/>
              </w:rPr>
              <w:t>Žák:</w:t>
            </w:r>
          </w:p>
          <w:p w14:paraId="27793D2D" w14:textId="77777777" w:rsidR="00C27D7B" w:rsidRPr="00C27D7B" w:rsidRDefault="00C27D7B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 xml:space="preserve">rozumí informacím v jednoduchých poslechových textech, jsou-li pronášeny pomalu a zřetelně </w:t>
            </w:r>
          </w:p>
          <w:p w14:paraId="712CADA1" w14:textId="77777777" w:rsidR="0009263A" w:rsidRPr="0009263A" w:rsidRDefault="00C27D7B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>rozumí obsahu jednoduché a zřetelně vyslovované promluvy či konverzace, který se týká osvojovaných témat</w:t>
            </w:r>
          </w:p>
        </w:tc>
        <w:tc>
          <w:tcPr>
            <w:tcW w:w="68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0DE1DD" w14:textId="77777777" w:rsidR="0009263A" w:rsidRPr="00692792" w:rsidRDefault="0009263A" w:rsidP="0009263A">
            <w:pPr>
              <w:pStyle w:val="Bezmezer"/>
              <w:rPr>
                <w:b/>
                <w:i/>
                <w:sz w:val="24"/>
                <w:szCs w:val="24"/>
              </w:rPr>
            </w:pPr>
            <w:r w:rsidRPr="00692792">
              <w:rPr>
                <w:i/>
                <w:sz w:val="24"/>
                <w:szCs w:val="24"/>
              </w:rPr>
              <w:t>Poznámka: Obsah učiva všech tematických celků se vzájemně prolíná.</w:t>
            </w:r>
          </w:p>
          <w:p w14:paraId="619EB62C" w14:textId="77777777" w:rsidR="0009263A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</w:p>
          <w:p w14:paraId="20BF9C7D" w14:textId="2498EF51" w:rsidR="0009263A" w:rsidRDefault="00574ADA" w:rsidP="0009263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Zvuková a grafická podoba jazyka</w:t>
            </w:r>
          </w:p>
          <w:p w14:paraId="41AF53E1" w14:textId="63EA98C6" w:rsidR="00574ADA" w:rsidRPr="00574ADA" w:rsidRDefault="00574ADA" w:rsidP="00574ADA">
            <w:pPr>
              <w:pStyle w:val="Bezmezer"/>
              <w:numPr>
                <w:ilvl w:val="0"/>
                <w:numId w:val="15"/>
              </w:num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rozvíjení </w:t>
            </w:r>
            <w:r w:rsidR="000B60BF">
              <w:rPr>
                <w:bCs/>
                <w:sz w:val="24"/>
                <w:szCs w:val="24"/>
              </w:rPr>
              <w:t xml:space="preserve">dostatečně srozumitelné výslovnosti </w:t>
            </w:r>
            <w:proofErr w:type="spellStart"/>
            <w:r w:rsidR="000B60BF">
              <w:rPr>
                <w:bCs/>
                <w:sz w:val="24"/>
                <w:szCs w:val="24"/>
              </w:rPr>
              <w:t>a</w:t>
            </w:r>
            <w:proofErr w:type="spellEnd"/>
            <w:r w:rsidR="000B60BF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schopnosti rozlišovat sluchem prvky fonologického systému jazyka</w:t>
            </w:r>
          </w:p>
          <w:p w14:paraId="7BAA8C0F" w14:textId="77777777" w:rsidR="00F35381" w:rsidRPr="00CC7E1E" w:rsidRDefault="00F35381" w:rsidP="00F35381">
            <w:pPr>
              <w:pStyle w:val="Bezmezer"/>
              <w:rPr>
                <w:sz w:val="24"/>
                <w:szCs w:val="24"/>
              </w:rPr>
            </w:pPr>
          </w:p>
          <w:p w14:paraId="58CC0E50" w14:textId="77777777" w:rsidR="0009263A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 w:rsidRPr="00692792">
              <w:rPr>
                <w:b/>
                <w:sz w:val="24"/>
                <w:szCs w:val="24"/>
              </w:rPr>
              <w:t>Slovní zásoba</w:t>
            </w:r>
          </w:p>
          <w:p w14:paraId="7A494CCF" w14:textId="24A9C686" w:rsidR="00D84442" w:rsidRDefault="000B60BF" w:rsidP="000B60BF">
            <w:pPr>
              <w:pStyle w:val="Bezmezer"/>
              <w:numPr>
                <w:ilvl w:val="0"/>
                <w:numId w:val="14"/>
              </w:numPr>
              <w:rPr>
                <w:bCs/>
                <w:sz w:val="24"/>
                <w:szCs w:val="24"/>
              </w:rPr>
            </w:pPr>
            <w:r w:rsidRPr="000B60BF">
              <w:rPr>
                <w:bCs/>
                <w:sz w:val="24"/>
                <w:szCs w:val="24"/>
              </w:rPr>
              <w:t xml:space="preserve">pocity a nálady </w:t>
            </w:r>
            <w:r>
              <w:rPr>
                <w:bCs/>
                <w:sz w:val="24"/>
                <w:szCs w:val="24"/>
              </w:rPr>
              <w:t>–</w:t>
            </w:r>
            <w:r w:rsidRPr="000B60BF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vztahy mezi lidmi</w:t>
            </w:r>
          </w:p>
          <w:p w14:paraId="24FCF64B" w14:textId="77777777" w:rsidR="000B60BF" w:rsidRDefault="000B60BF" w:rsidP="000B60BF">
            <w:pPr>
              <w:pStyle w:val="Bezmezer"/>
              <w:numPr>
                <w:ilvl w:val="0"/>
                <w:numId w:val="14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lidský původ</w:t>
            </w:r>
          </w:p>
          <w:p w14:paraId="2031CBD0" w14:textId="1FCA3A5C" w:rsidR="000B60BF" w:rsidRPr="000B60BF" w:rsidRDefault="000B60BF" w:rsidP="000B60BF">
            <w:pPr>
              <w:pStyle w:val="Bezmezer"/>
              <w:numPr>
                <w:ilvl w:val="0"/>
                <w:numId w:val="14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</w:t>
            </w:r>
            <w:r>
              <w:rPr>
                <w:bCs/>
                <w:sz w:val="24"/>
                <w:szCs w:val="24"/>
              </w:rPr>
              <w:t>ocializace – frázová slovesa</w:t>
            </w:r>
          </w:p>
          <w:p w14:paraId="2B11BDE2" w14:textId="36F7BE05" w:rsidR="000B60BF" w:rsidRDefault="000B60BF" w:rsidP="000B60BF">
            <w:pPr>
              <w:pStyle w:val="Bezmezer"/>
              <w:numPr>
                <w:ilvl w:val="0"/>
                <w:numId w:val="14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cestování – místa zájmu a jejich popis</w:t>
            </w:r>
          </w:p>
          <w:p w14:paraId="3074ED55" w14:textId="199CD2A4" w:rsidR="000B60BF" w:rsidRDefault="000B60BF" w:rsidP="000B60BF">
            <w:pPr>
              <w:pStyle w:val="Bezmezer"/>
              <w:numPr>
                <w:ilvl w:val="0"/>
                <w:numId w:val="14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volba povolání – dobrovolnictví</w:t>
            </w:r>
          </w:p>
          <w:p w14:paraId="5C9F352E" w14:textId="7630D069" w:rsidR="000B60BF" w:rsidRDefault="000B60BF" w:rsidP="000B60BF">
            <w:pPr>
              <w:pStyle w:val="Bezmezer"/>
              <w:numPr>
                <w:ilvl w:val="0"/>
                <w:numId w:val="14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moderní technologie a média – věda a bádání</w:t>
            </w:r>
          </w:p>
          <w:p w14:paraId="1E022FC3" w14:textId="121A21B9" w:rsidR="000B60BF" w:rsidRDefault="000B60BF" w:rsidP="000B60BF">
            <w:pPr>
              <w:pStyle w:val="Bezmezer"/>
              <w:numPr>
                <w:ilvl w:val="0"/>
                <w:numId w:val="14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cestování – divy světa</w:t>
            </w:r>
          </w:p>
          <w:p w14:paraId="0F8C6005" w14:textId="798E9EB9" w:rsidR="007F4344" w:rsidRDefault="007F4344" w:rsidP="000B60BF">
            <w:pPr>
              <w:pStyle w:val="Bezmezer"/>
              <w:numPr>
                <w:ilvl w:val="0"/>
                <w:numId w:val="14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cestování vlakem – slovní zásoba, frázová slovesa</w:t>
            </w:r>
          </w:p>
          <w:p w14:paraId="6F6C1F1B" w14:textId="56778006" w:rsidR="007F4344" w:rsidRDefault="007F4344" w:rsidP="000B60BF">
            <w:pPr>
              <w:pStyle w:val="Bezmezer"/>
              <w:numPr>
                <w:ilvl w:val="0"/>
                <w:numId w:val="14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slovesné a předložkové vazby</w:t>
            </w:r>
          </w:p>
          <w:p w14:paraId="57BF810E" w14:textId="50203B8D" w:rsidR="007F4344" w:rsidRDefault="007F4344" w:rsidP="000B60BF">
            <w:pPr>
              <w:pStyle w:val="Bezmezer"/>
              <w:numPr>
                <w:ilvl w:val="0"/>
                <w:numId w:val="14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společnost a její problémy – globalizace</w:t>
            </w:r>
          </w:p>
          <w:p w14:paraId="6FFE926A" w14:textId="691EFCDC" w:rsidR="007F4344" w:rsidRDefault="007F4344" w:rsidP="000B60BF">
            <w:pPr>
              <w:pStyle w:val="Bezmezer"/>
              <w:numPr>
                <w:ilvl w:val="0"/>
                <w:numId w:val="14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složená slova</w:t>
            </w:r>
          </w:p>
          <w:p w14:paraId="1973E46F" w14:textId="4B0B9554" w:rsidR="007F4344" w:rsidRDefault="007F4344" w:rsidP="000B60BF">
            <w:pPr>
              <w:pStyle w:val="Bezmezer"/>
              <w:numPr>
                <w:ilvl w:val="0"/>
                <w:numId w:val="14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moderní život, světové dědictví</w:t>
            </w:r>
          </w:p>
          <w:p w14:paraId="166C9015" w14:textId="4AD980D5" w:rsidR="007F4344" w:rsidRDefault="007F4344" w:rsidP="000B60BF">
            <w:pPr>
              <w:pStyle w:val="Bezmezer"/>
              <w:numPr>
                <w:ilvl w:val="0"/>
                <w:numId w:val="14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digitální technologie a média – digitalizace </w:t>
            </w:r>
          </w:p>
          <w:p w14:paraId="15304D9D" w14:textId="3CCEDB54" w:rsidR="007F4344" w:rsidRPr="000B60BF" w:rsidRDefault="007F4344" w:rsidP="000B60BF">
            <w:pPr>
              <w:pStyle w:val="Bezmezer"/>
              <w:numPr>
                <w:ilvl w:val="0"/>
                <w:numId w:val="14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móda – nakupování a udržitelnost</w:t>
            </w:r>
          </w:p>
          <w:p w14:paraId="06AC0F98" w14:textId="0B69F0D8" w:rsidR="003641F7" w:rsidRPr="00D84442" w:rsidRDefault="0009263A" w:rsidP="00D84442">
            <w:pPr>
              <w:pStyle w:val="Bezmezer"/>
              <w:rPr>
                <w:b/>
                <w:sz w:val="24"/>
                <w:szCs w:val="24"/>
              </w:rPr>
            </w:pPr>
            <w:r w:rsidRPr="00D84442">
              <w:rPr>
                <w:b/>
                <w:sz w:val="24"/>
                <w:szCs w:val="24"/>
              </w:rPr>
              <w:t>Mluvnice</w:t>
            </w:r>
          </w:p>
          <w:p w14:paraId="7DEDE2D5" w14:textId="77777777" w:rsidR="00D27941" w:rsidRDefault="007F4344" w:rsidP="007F4344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předpřítomný čas</w:t>
            </w:r>
          </w:p>
          <w:p w14:paraId="194F2825" w14:textId="51F46607" w:rsidR="007F4344" w:rsidRDefault="007F4344" w:rsidP="007F4344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minulý čas prostý a průběhový</w:t>
            </w:r>
          </w:p>
          <w:p w14:paraId="7E9141D9" w14:textId="77777777" w:rsidR="007F4344" w:rsidRDefault="007F4344" w:rsidP="007F4344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spojovací výrazy</w:t>
            </w:r>
          </w:p>
          <w:p w14:paraId="2DC37BE9" w14:textId="235EEB3A" w:rsidR="007F4344" w:rsidRPr="007F4344" w:rsidRDefault="007F4344" w:rsidP="007F4344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vyjádření budoucnosti pomocí </w:t>
            </w:r>
            <w:proofErr w:type="spellStart"/>
            <w:r>
              <w:rPr>
                <w:i/>
                <w:iCs/>
                <w:sz w:val="24"/>
                <w:szCs w:val="24"/>
              </w:rPr>
              <w:t>will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a </w:t>
            </w:r>
            <w:proofErr w:type="spellStart"/>
            <w:r>
              <w:rPr>
                <w:i/>
                <w:iCs/>
                <w:sz w:val="24"/>
                <w:szCs w:val="24"/>
              </w:rPr>
              <w:t>going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to</w:t>
            </w:r>
          </w:p>
          <w:p w14:paraId="3C85F16A" w14:textId="77777777" w:rsidR="007F4344" w:rsidRDefault="007F4344" w:rsidP="007F4344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vyjádření budoucnosti pomocí přítomného času prostého a průběhového</w:t>
            </w:r>
          </w:p>
          <w:p w14:paraId="7B8F5935" w14:textId="77777777" w:rsidR="007F4344" w:rsidRDefault="007F4344" w:rsidP="007F4344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podmínkové věty prvního a druhého typu</w:t>
            </w:r>
          </w:p>
          <w:p w14:paraId="689BB07F" w14:textId="77777777" w:rsidR="007F4344" w:rsidRDefault="007F4344" w:rsidP="007F4344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vyjádření doporučení, povinnosti a nezbytnosti</w:t>
            </w:r>
          </w:p>
          <w:p w14:paraId="0FD61ED4" w14:textId="77777777" w:rsidR="007F4344" w:rsidRDefault="007F4344" w:rsidP="007F4344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vyjádření povolení pomocí </w:t>
            </w:r>
            <w:proofErr w:type="spellStart"/>
            <w:r w:rsidRPr="007F4344">
              <w:rPr>
                <w:i/>
                <w:iCs/>
                <w:sz w:val="24"/>
                <w:szCs w:val="24"/>
              </w:rPr>
              <w:t>can</w:t>
            </w:r>
            <w:proofErr w:type="spellEnd"/>
            <w:r w:rsidRPr="007F4344">
              <w:rPr>
                <w:i/>
                <w:iCs/>
                <w:sz w:val="24"/>
                <w:szCs w:val="24"/>
              </w:rPr>
              <w:t>/</w:t>
            </w:r>
            <w:proofErr w:type="spellStart"/>
            <w:r w:rsidRPr="007F4344">
              <w:rPr>
                <w:i/>
                <w:iCs/>
                <w:sz w:val="24"/>
                <w:szCs w:val="24"/>
              </w:rPr>
              <w:t>could</w:t>
            </w:r>
            <w:proofErr w:type="spellEnd"/>
            <w:r w:rsidRPr="007F4344">
              <w:rPr>
                <w:i/>
                <w:iCs/>
                <w:sz w:val="24"/>
                <w:szCs w:val="24"/>
              </w:rPr>
              <w:t>/</w:t>
            </w:r>
            <w:proofErr w:type="spellStart"/>
            <w:r w:rsidRPr="007F4344">
              <w:rPr>
                <w:i/>
                <w:iCs/>
                <w:sz w:val="24"/>
                <w:szCs w:val="24"/>
              </w:rPr>
              <w:t>be</w:t>
            </w:r>
            <w:proofErr w:type="spellEnd"/>
            <w:r w:rsidRPr="007F4344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F4344">
              <w:rPr>
                <w:i/>
                <w:iCs/>
                <w:sz w:val="24"/>
                <w:szCs w:val="24"/>
              </w:rPr>
              <w:t>allowed</w:t>
            </w:r>
            <w:proofErr w:type="spellEnd"/>
            <w:r w:rsidRPr="007F4344">
              <w:rPr>
                <w:i/>
                <w:iCs/>
                <w:sz w:val="24"/>
                <w:szCs w:val="24"/>
              </w:rPr>
              <w:t xml:space="preserve"> to</w:t>
            </w:r>
          </w:p>
          <w:p w14:paraId="15043524" w14:textId="77777777" w:rsidR="007F4344" w:rsidRPr="007F4344" w:rsidRDefault="007F4344" w:rsidP="007F4344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vyjádření možností pomocí </w:t>
            </w:r>
            <w:proofErr w:type="spellStart"/>
            <w:r w:rsidRPr="007F4344">
              <w:rPr>
                <w:i/>
                <w:iCs/>
                <w:sz w:val="24"/>
                <w:szCs w:val="24"/>
              </w:rPr>
              <w:t>can</w:t>
            </w:r>
            <w:proofErr w:type="spellEnd"/>
            <w:r w:rsidRPr="007F4344">
              <w:rPr>
                <w:i/>
                <w:iCs/>
                <w:sz w:val="24"/>
                <w:szCs w:val="24"/>
              </w:rPr>
              <w:t>/</w:t>
            </w:r>
            <w:proofErr w:type="spellStart"/>
            <w:r w:rsidRPr="007F4344">
              <w:rPr>
                <w:i/>
                <w:iCs/>
                <w:sz w:val="24"/>
                <w:szCs w:val="24"/>
              </w:rPr>
              <w:t>could</w:t>
            </w:r>
            <w:proofErr w:type="spellEnd"/>
            <w:r w:rsidRPr="007F4344">
              <w:rPr>
                <w:i/>
                <w:iCs/>
                <w:sz w:val="24"/>
                <w:szCs w:val="24"/>
              </w:rPr>
              <w:t>/</w:t>
            </w:r>
            <w:proofErr w:type="spellStart"/>
            <w:r w:rsidRPr="007F4344">
              <w:rPr>
                <w:i/>
                <w:iCs/>
                <w:sz w:val="24"/>
                <w:szCs w:val="24"/>
              </w:rPr>
              <w:t>may</w:t>
            </w:r>
            <w:proofErr w:type="spellEnd"/>
            <w:r w:rsidRPr="007F4344">
              <w:rPr>
                <w:i/>
                <w:iCs/>
                <w:sz w:val="24"/>
                <w:szCs w:val="24"/>
              </w:rPr>
              <w:t>/</w:t>
            </w:r>
            <w:proofErr w:type="spellStart"/>
            <w:r w:rsidRPr="007F4344">
              <w:rPr>
                <w:i/>
                <w:iCs/>
                <w:sz w:val="24"/>
                <w:szCs w:val="24"/>
              </w:rPr>
              <w:t>might</w:t>
            </w:r>
            <w:proofErr w:type="spellEnd"/>
          </w:p>
          <w:p w14:paraId="414ACCED" w14:textId="77777777" w:rsidR="007F4344" w:rsidRDefault="0029616A" w:rsidP="007F4344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stupňování přídavných jmen</w:t>
            </w:r>
          </w:p>
          <w:p w14:paraId="62B6A6B5" w14:textId="77777777" w:rsidR="0029616A" w:rsidRDefault="0029616A" w:rsidP="007F4344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použití příslovcí </w:t>
            </w:r>
            <w:proofErr w:type="spellStart"/>
            <w:r w:rsidRPr="0029616A">
              <w:rPr>
                <w:i/>
                <w:iCs/>
                <w:sz w:val="24"/>
                <w:szCs w:val="24"/>
              </w:rPr>
              <w:t>too</w:t>
            </w:r>
            <w:proofErr w:type="spellEnd"/>
            <w:r w:rsidRPr="0029616A">
              <w:rPr>
                <w:i/>
                <w:iCs/>
                <w:sz w:val="24"/>
                <w:szCs w:val="24"/>
              </w:rPr>
              <w:t>/</w:t>
            </w:r>
            <w:proofErr w:type="spellStart"/>
            <w:r w:rsidRPr="0029616A">
              <w:rPr>
                <w:i/>
                <w:iCs/>
                <w:sz w:val="24"/>
                <w:szCs w:val="24"/>
              </w:rPr>
              <w:t>enough</w:t>
            </w:r>
            <w:proofErr w:type="spellEnd"/>
          </w:p>
          <w:p w14:paraId="73C3F6DE" w14:textId="34945795" w:rsidR="0029616A" w:rsidRDefault="0029616A" w:rsidP="007F4344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frekvenční a způsobová příslovce, příslovce místa a času</w:t>
            </w:r>
          </w:p>
          <w:p w14:paraId="5C142747" w14:textId="77777777" w:rsidR="0029616A" w:rsidRDefault="0029616A" w:rsidP="007F4344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trpný rod</w:t>
            </w:r>
          </w:p>
          <w:p w14:paraId="06450A2D" w14:textId="77777777" w:rsidR="0029616A" w:rsidRDefault="0029616A" w:rsidP="007F4344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vedlejší věty</w:t>
            </w:r>
          </w:p>
          <w:p w14:paraId="7FF49D70" w14:textId="77777777" w:rsidR="0029616A" w:rsidRDefault="0029616A" w:rsidP="007F4344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počitatelná a nepočitatelná podstatná jména</w:t>
            </w:r>
          </w:p>
          <w:p w14:paraId="5A98A9FD" w14:textId="77777777" w:rsidR="0029616A" w:rsidRDefault="0029616A" w:rsidP="007F4344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nepřímá řeč</w:t>
            </w:r>
          </w:p>
          <w:p w14:paraId="625CE0AD" w14:textId="07D0BF3A" w:rsidR="0029616A" w:rsidRPr="003376F0" w:rsidRDefault="0029616A" w:rsidP="007F4344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určování podmětu a přísudku ve větách</w:t>
            </w:r>
          </w:p>
        </w:tc>
      </w:tr>
      <w:tr w:rsidR="0009263A" w:rsidRPr="00522524" w14:paraId="00D1E775" w14:textId="77777777" w:rsidTr="003A1105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02A33" w14:textId="77777777" w:rsidR="0009263A" w:rsidRPr="00522524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MLUVENÍ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FB1E7" w14:textId="77777777" w:rsidR="0009263A" w:rsidRPr="0009263A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 w:rsidRPr="0009263A">
              <w:rPr>
                <w:b/>
                <w:sz w:val="24"/>
                <w:szCs w:val="24"/>
              </w:rPr>
              <w:t>Žák:</w:t>
            </w:r>
          </w:p>
          <w:p w14:paraId="2A48E0C8" w14:textId="77777777" w:rsidR="00C27D7B" w:rsidRPr="00C27D7B" w:rsidRDefault="00C27D7B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>zeptá se na základní informace a adekvátně reaguje v běžných formálních i neformálních situacích</w:t>
            </w:r>
          </w:p>
          <w:p w14:paraId="48E427DB" w14:textId="77777777" w:rsidR="00C27D7B" w:rsidRPr="00C27D7B" w:rsidRDefault="00C27D7B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 xml:space="preserve">mluví o své rodině, kamarádech, škole, volném čase a dalších osvojovaných tématech </w:t>
            </w:r>
          </w:p>
          <w:p w14:paraId="73D9D62C" w14:textId="77777777" w:rsidR="0009263A" w:rsidRPr="0009263A" w:rsidRDefault="00C27D7B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>vypráví jednoduchý příběh či událost; popíše osoby, místa a věci ze svého každodenního života</w:t>
            </w: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A391E" w14:textId="77777777" w:rsidR="00D560D9" w:rsidRDefault="00D560D9" w:rsidP="0009263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Zvuková a grafická podoba jazyka</w:t>
            </w:r>
          </w:p>
          <w:p w14:paraId="486DF35D" w14:textId="2B6437F9" w:rsidR="003376F0" w:rsidRDefault="00C27D7B" w:rsidP="003376F0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>rozvíjení dostatečně srozumitelné výslovnosti</w:t>
            </w:r>
          </w:p>
          <w:p w14:paraId="3EC427C5" w14:textId="148FC125" w:rsidR="00A83233" w:rsidRDefault="00A83233" w:rsidP="003376F0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slovní a větný přízvuk</w:t>
            </w:r>
          </w:p>
          <w:p w14:paraId="3D1E0ADB" w14:textId="77777777" w:rsidR="003376F0" w:rsidRDefault="003376F0" w:rsidP="003376F0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intonace</w:t>
            </w:r>
          </w:p>
          <w:p w14:paraId="449345C1" w14:textId="77777777" w:rsidR="003376F0" w:rsidRPr="003376F0" w:rsidRDefault="003376F0" w:rsidP="003376F0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60E7E0EB" w14:textId="77777777" w:rsidR="00C05A76" w:rsidRPr="00C05A76" w:rsidRDefault="00C05A76" w:rsidP="00C05A76">
            <w:pPr>
              <w:pStyle w:val="Bezmezer"/>
              <w:rPr>
                <w:b/>
                <w:sz w:val="24"/>
                <w:szCs w:val="24"/>
              </w:rPr>
            </w:pPr>
            <w:r w:rsidRPr="00C05A76">
              <w:rPr>
                <w:b/>
                <w:sz w:val="24"/>
                <w:szCs w:val="24"/>
              </w:rPr>
              <w:t>Každodenní fráze</w:t>
            </w:r>
          </w:p>
          <w:p w14:paraId="3AAC6F1D" w14:textId="484E0676" w:rsidR="0009263A" w:rsidRDefault="00192B51" w:rsidP="00C27D7B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vyjádření názoru, preferencí a souhlasu</w:t>
            </w:r>
          </w:p>
          <w:p w14:paraId="0BD04D20" w14:textId="7A2809A3" w:rsidR="00D33DBA" w:rsidRDefault="00192B51" w:rsidP="00C27D7B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argumentace – uvádění výhod a nevýhod</w:t>
            </w:r>
          </w:p>
          <w:p w14:paraId="2F26DBFB" w14:textId="3E9E4667" w:rsidR="00192B51" w:rsidRPr="00522524" w:rsidRDefault="00192B51" w:rsidP="00C27D7B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předávání informací – návod, instrukce</w:t>
            </w:r>
          </w:p>
        </w:tc>
      </w:tr>
      <w:tr w:rsidR="0009263A" w:rsidRPr="00522524" w14:paraId="74B2B8A1" w14:textId="77777777" w:rsidTr="000F444D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91A9F" w14:textId="77777777" w:rsidR="0009263A" w:rsidRPr="00522524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ČTENÍ S POROZUMĚNÍM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EF232" w14:textId="77777777" w:rsidR="00C27D7B" w:rsidRPr="00C27D7B" w:rsidRDefault="0009263A" w:rsidP="00C27D7B">
            <w:pPr>
              <w:pStyle w:val="Bezmezer"/>
              <w:rPr>
                <w:b/>
                <w:sz w:val="24"/>
                <w:szCs w:val="24"/>
              </w:rPr>
            </w:pPr>
            <w:r w:rsidRPr="0009263A">
              <w:rPr>
                <w:b/>
                <w:sz w:val="24"/>
                <w:szCs w:val="24"/>
              </w:rPr>
              <w:t>Žák:</w:t>
            </w:r>
          </w:p>
          <w:p w14:paraId="6C4E427D" w14:textId="77777777" w:rsidR="00C27D7B" w:rsidRPr="00C27D7B" w:rsidRDefault="00C27D7B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 xml:space="preserve">vyhledá požadované informace v jednoduchých každodenních autentických materiálech </w:t>
            </w:r>
          </w:p>
          <w:p w14:paraId="1159A129" w14:textId="77777777" w:rsidR="0009263A" w:rsidRPr="0009263A" w:rsidRDefault="00C27D7B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>rozumí krátkým a jednoduchým textům, vyhledá v nich požadované informace</w:t>
            </w: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85D2A" w14:textId="77777777" w:rsidR="0009263A" w:rsidRPr="00522524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Texty z běžného života</w:t>
            </w:r>
          </w:p>
          <w:p w14:paraId="11D6B38C" w14:textId="20EE1430" w:rsidR="006804A8" w:rsidRPr="00B84C21" w:rsidRDefault="00F35381" w:rsidP="00B84C21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reálie anglicky mluvících zemí</w:t>
            </w:r>
            <w:r w:rsidR="00192B51">
              <w:rPr>
                <w:sz w:val="24"/>
                <w:szCs w:val="24"/>
              </w:rPr>
              <w:t xml:space="preserve"> – New York, USA, Austrálie, Irsko, Velká Británie</w:t>
            </w:r>
          </w:p>
        </w:tc>
      </w:tr>
      <w:tr w:rsidR="0009263A" w:rsidRPr="00522524" w14:paraId="7B0CD5E3" w14:textId="77777777" w:rsidTr="00F53C21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1F03A" w14:textId="77777777" w:rsidR="0009263A" w:rsidRPr="00522524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PSANÍ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99EBC" w14:textId="77777777" w:rsidR="0009263A" w:rsidRPr="0009263A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 w:rsidRPr="0009263A">
              <w:rPr>
                <w:b/>
                <w:sz w:val="24"/>
                <w:szCs w:val="24"/>
              </w:rPr>
              <w:t>Žák:</w:t>
            </w:r>
          </w:p>
          <w:p w14:paraId="4A5B7EF1" w14:textId="77777777" w:rsidR="00C27D7B" w:rsidRPr="00C27D7B" w:rsidRDefault="00C27D7B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 xml:space="preserve">vyplní základní údaje o sobě ve formuláři </w:t>
            </w:r>
          </w:p>
          <w:p w14:paraId="3321CBED" w14:textId="77777777" w:rsidR="00C27D7B" w:rsidRPr="00C27D7B" w:rsidRDefault="00C27D7B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 xml:space="preserve">napíše jednoduché texty týkající se jeho samotného, rodiny, školy, volného času a dalších osvojovaných témat </w:t>
            </w:r>
          </w:p>
          <w:p w14:paraId="32991DE9" w14:textId="77777777" w:rsidR="0009263A" w:rsidRPr="0009263A" w:rsidRDefault="00C27D7B" w:rsidP="0009263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27D7B">
              <w:rPr>
                <w:sz w:val="24"/>
                <w:szCs w:val="24"/>
              </w:rPr>
              <w:t>reaguje na jednoduché písemné sdělení</w:t>
            </w: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31409" w14:textId="77777777" w:rsidR="0009263A" w:rsidRDefault="0009263A" w:rsidP="0009263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Projekty</w:t>
            </w:r>
          </w:p>
          <w:p w14:paraId="6186433E" w14:textId="77777777" w:rsidR="00055480" w:rsidRDefault="00192B51" w:rsidP="00055480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moje město</w:t>
            </w:r>
          </w:p>
          <w:p w14:paraId="371D532E" w14:textId="7C2FE0AE" w:rsidR="00192B51" w:rsidRPr="0009263A" w:rsidRDefault="00192B51" w:rsidP="00055480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vlog</w:t>
            </w:r>
          </w:p>
        </w:tc>
      </w:tr>
    </w:tbl>
    <w:p w14:paraId="2583E320" w14:textId="77777777" w:rsidR="006B1B11" w:rsidRDefault="006B1B11" w:rsidP="00B24D5B"/>
    <w:sectPr w:rsidR="006B1B11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9CC68" w14:textId="77777777" w:rsidR="003F42A2" w:rsidRDefault="003F42A2" w:rsidP="009D1EFF">
      <w:pPr>
        <w:spacing w:after="0" w:line="240" w:lineRule="auto"/>
      </w:pPr>
      <w:r>
        <w:separator/>
      </w:r>
    </w:p>
  </w:endnote>
  <w:endnote w:type="continuationSeparator" w:id="0">
    <w:p w14:paraId="02A17E9E" w14:textId="77777777" w:rsidR="003F42A2" w:rsidRDefault="003F42A2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6D21D" w14:textId="77777777" w:rsidR="003F42A2" w:rsidRDefault="003F42A2" w:rsidP="009D1EFF">
      <w:pPr>
        <w:spacing w:after="0" w:line="240" w:lineRule="auto"/>
      </w:pPr>
      <w:r>
        <w:separator/>
      </w:r>
    </w:p>
  </w:footnote>
  <w:footnote w:type="continuationSeparator" w:id="0">
    <w:p w14:paraId="1B32EBA8" w14:textId="77777777" w:rsidR="003F42A2" w:rsidRDefault="003F42A2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EEEAA" w14:textId="77777777" w:rsidR="009D1EFF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  <w:r w:rsidR="00B24D5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6565D"/>
    <w:multiLevelType w:val="hybridMultilevel"/>
    <w:tmpl w:val="CD5020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D7D9C"/>
    <w:multiLevelType w:val="hybridMultilevel"/>
    <w:tmpl w:val="3A9848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C21"/>
    <w:multiLevelType w:val="hybridMultilevel"/>
    <w:tmpl w:val="9B1CF2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B1DB5"/>
    <w:multiLevelType w:val="hybridMultilevel"/>
    <w:tmpl w:val="C4C41A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AA2883"/>
    <w:multiLevelType w:val="hybridMultilevel"/>
    <w:tmpl w:val="AB4AE6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84913"/>
    <w:multiLevelType w:val="hybridMultilevel"/>
    <w:tmpl w:val="26363F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FC7D11"/>
    <w:multiLevelType w:val="hybridMultilevel"/>
    <w:tmpl w:val="A140B8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6A455B"/>
    <w:multiLevelType w:val="hybridMultilevel"/>
    <w:tmpl w:val="F2D094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D820E5"/>
    <w:multiLevelType w:val="hybridMultilevel"/>
    <w:tmpl w:val="3F8C5C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E4079E"/>
    <w:multiLevelType w:val="hybridMultilevel"/>
    <w:tmpl w:val="C3E60B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A20CE"/>
    <w:multiLevelType w:val="hybridMultilevel"/>
    <w:tmpl w:val="69ECFF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5" w15:restartNumberingAfterBreak="0">
    <w:nsid w:val="758C5464"/>
    <w:multiLevelType w:val="hybridMultilevel"/>
    <w:tmpl w:val="E3F835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7838551">
    <w:abstractNumId w:val="6"/>
  </w:num>
  <w:num w:numId="2" w16cid:durableId="1440679139">
    <w:abstractNumId w:val="12"/>
  </w:num>
  <w:num w:numId="3" w16cid:durableId="1925339719">
    <w:abstractNumId w:val="14"/>
  </w:num>
  <w:num w:numId="4" w16cid:durableId="1262957088">
    <w:abstractNumId w:val="11"/>
  </w:num>
  <w:num w:numId="5" w16cid:durableId="1167938813">
    <w:abstractNumId w:val="9"/>
  </w:num>
  <w:num w:numId="6" w16cid:durableId="1292980194">
    <w:abstractNumId w:val="7"/>
  </w:num>
  <w:num w:numId="7" w16cid:durableId="903612480">
    <w:abstractNumId w:val="1"/>
  </w:num>
  <w:num w:numId="8" w16cid:durableId="1572080898">
    <w:abstractNumId w:val="5"/>
  </w:num>
  <w:num w:numId="9" w16cid:durableId="1343582560">
    <w:abstractNumId w:val="2"/>
  </w:num>
  <w:num w:numId="10" w16cid:durableId="1813860676">
    <w:abstractNumId w:val="13"/>
  </w:num>
  <w:num w:numId="11" w16cid:durableId="790126580">
    <w:abstractNumId w:val="15"/>
  </w:num>
  <w:num w:numId="12" w16cid:durableId="1375958033">
    <w:abstractNumId w:val="3"/>
  </w:num>
  <w:num w:numId="13" w16cid:durableId="1887184303">
    <w:abstractNumId w:val="0"/>
  </w:num>
  <w:num w:numId="14" w16cid:durableId="842859135">
    <w:abstractNumId w:val="8"/>
  </w:num>
  <w:num w:numId="15" w16cid:durableId="233443125">
    <w:abstractNumId w:val="4"/>
  </w:num>
  <w:num w:numId="16" w16cid:durableId="1346813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ED5"/>
    <w:rsid w:val="000220DE"/>
    <w:rsid w:val="00055480"/>
    <w:rsid w:val="0009263A"/>
    <w:rsid w:val="000B60BF"/>
    <w:rsid w:val="00192B51"/>
    <w:rsid w:val="001D60BC"/>
    <w:rsid w:val="00215370"/>
    <w:rsid w:val="0029616A"/>
    <w:rsid w:val="002965B4"/>
    <w:rsid w:val="002B2D5C"/>
    <w:rsid w:val="002B6C56"/>
    <w:rsid w:val="002C6CE3"/>
    <w:rsid w:val="003376F0"/>
    <w:rsid w:val="003641F7"/>
    <w:rsid w:val="003A426B"/>
    <w:rsid w:val="003F42A2"/>
    <w:rsid w:val="0043383E"/>
    <w:rsid w:val="004E611D"/>
    <w:rsid w:val="00522524"/>
    <w:rsid w:val="00574ADA"/>
    <w:rsid w:val="0066381A"/>
    <w:rsid w:val="006804A8"/>
    <w:rsid w:val="006B1B11"/>
    <w:rsid w:val="00784FFD"/>
    <w:rsid w:val="007F4344"/>
    <w:rsid w:val="00901FCC"/>
    <w:rsid w:val="00946B88"/>
    <w:rsid w:val="00970A18"/>
    <w:rsid w:val="009D1EFF"/>
    <w:rsid w:val="00A474A7"/>
    <w:rsid w:val="00A83233"/>
    <w:rsid w:val="00AD001C"/>
    <w:rsid w:val="00B24D5B"/>
    <w:rsid w:val="00B80FA3"/>
    <w:rsid w:val="00B84C21"/>
    <w:rsid w:val="00BE5E75"/>
    <w:rsid w:val="00C05A76"/>
    <w:rsid w:val="00C27D7B"/>
    <w:rsid w:val="00C7139B"/>
    <w:rsid w:val="00C73ADB"/>
    <w:rsid w:val="00CC7E1E"/>
    <w:rsid w:val="00D27941"/>
    <w:rsid w:val="00D33DBA"/>
    <w:rsid w:val="00D560D9"/>
    <w:rsid w:val="00D771A9"/>
    <w:rsid w:val="00D77683"/>
    <w:rsid w:val="00D84442"/>
    <w:rsid w:val="00DC3ED5"/>
    <w:rsid w:val="00DC70DA"/>
    <w:rsid w:val="00DE71D4"/>
    <w:rsid w:val="00E521DA"/>
    <w:rsid w:val="00E62493"/>
    <w:rsid w:val="00E84728"/>
    <w:rsid w:val="00EE7C63"/>
    <w:rsid w:val="00F21953"/>
    <w:rsid w:val="00F2544E"/>
    <w:rsid w:val="00F35381"/>
    <w:rsid w:val="00F7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1B21AB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Jirak\Ucitele\&#352;VP-NOV&#193;%20VERZE\&#352;VP_nov&#225;_tabulka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695263-324B-4074-9B0A-07DF7418C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V:\Jirak\Ucitele\ŠVP-NOVÁ VERZE\ŠVP_nová_tabulka.dot</Template>
  <TotalTime>14</TotalTime>
  <Pages>3</Pages>
  <Words>383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Simona Sárköziová</cp:lastModifiedBy>
  <cp:revision>4</cp:revision>
  <dcterms:created xsi:type="dcterms:W3CDTF">2023-04-30T20:58:00Z</dcterms:created>
  <dcterms:modified xsi:type="dcterms:W3CDTF">2023-04-30T21:27:00Z</dcterms:modified>
</cp:coreProperties>
</file>